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76"/>
        <w:gridCol w:w="793"/>
        <w:gridCol w:w="980"/>
        <w:gridCol w:w="875"/>
        <w:gridCol w:w="2732"/>
        <w:gridCol w:w="859"/>
        <w:gridCol w:w="980"/>
        <w:gridCol w:w="875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FE4BAC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</w:t>
            </w:r>
            <w:r w:rsidR="00FE4BAC">
              <w:rPr>
                <w:b/>
                <w:bCs/>
                <w:sz w:val="36"/>
                <w:szCs w:val="36"/>
              </w:rPr>
              <w:t>PACIO CURRICULAR:</w:t>
            </w:r>
            <w:r w:rsidR="00392C67">
              <w:rPr>
                <w:b/>
                <w:bCs/>
                <w:sz w:val="36"/>
                <w:szCs w:val="36"/>
              </w:rPr>
              <w:t xml:space="preserve">  </w:t>
            </w:r>
            <w:r w:rsidR="00FE4BAC">
              <w:rPr>
                <w:b/>
                <w:bCs/>
                <w:sz w:val="36"/>
                <w:szCs w:val="36"/>
              </w:rPr>
              <w:t xml:space="preserve"> HISTORIA</w:t>
            </w:r>
            <w:r>
              <w:rPr>
                <w:b/>
                <w:bCs/>
                <w:sz w:val="36"/>
                <w:szCs w:val="36"/>
              </w:rPr>
              <w:t xml:space="preserve">     </w:t>
            </w:r>
            <w:r w:rsidR="00392C67">
              <w:rPr>
                <w:b/>
                <w:bCs/>
                <w:sz w:val="36"/>
                <w:szCs w:val="36"/>
              </w:rPr>
              <w:t>1 AÑO</w:t>
            </w:r>
            <w:r>
              <w:rPr>
                <w:b/>
                <w:bCs/>
                <w:sz w:val="36"/>
                <w:szCs w:val="36"/>
              </w:rPr>
              <w:t xml:space="preserve">  </w:t>
            </w:r>
            <w:r w:rsidR="00392C67">
              <w:rPr>
                <w:b/>
                <w:bCs/>
                <w:sz w:val="36"/>
                <w:szCs w:val="36"/>
              </w:rPr>
              <w:t xml:space="preserve">  </w:t>
            </w:r>
            <w:r>
              <w:rPr>
                <w:b/>
                <w:bCs/>
                <w:sz w:val="36"/>
                <w:szCs w:val="36"/>
              </w:rPr>
              <w:t>CARGA HORARIA:</w:t>
            </w:r>
            <w:r w:rsidR="00FE4BAC">
              <w:rPr>
                <w:b/>
                <w:bCs/>
                <w:sz w:val="36"/>
                <w:szCs w:val="36"/>
              </w:rPr>
              <w:t xml:space="preserve"> 3 HS.</w:t>
            </w:r>
          </w:p>
        </w:tc>
      </w:tr>
      <w:tr w:rsidR="00EE6703" w:rsidTr="00392C67">
        <w:tc>
          <w:tcPr>
            <w:tcW w:w="2676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87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732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59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87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392C67" w:rsidTr="00392C67">
        <w:tc>
          <w:tcPr>
            <w:tcW w:w="2676" w:type="dxa"/>
          </w:tcPr>
          <w:p w:rsidR="00392C67" w:rsidRPr="00490242" w:rsidRDefault="00490242" w:rsidP="00490242">
            <w:pPr>
              <w:pStyle w:val="Prrafodelista"/>
              <w:numPr>
                <w:ilvl w:val="0"/>
                <w:numId w:val="4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Madregal, Carina</w:t>
            </w:r>
          </w:p>
        </w:tc>
        <w:tc>
          <w:tcPr>
            <w:tcW w:w="793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  <w:tc>
          <w:tcPr>
            <w:tcW w:w="2732" w:type="dxa"/>
          </w:tcPr>
          <w:p w:rsidR="00392C67" w:rsidRPr="00490242" w:rsidRDefault="00490242" w:rsidP="00490242">
            <w:pPr>
              <w:pStyle w:val="Prrafodelista"/>
              <w:numPr>
                <w:ilvl w:val="0"/>
                <w:numId w:val="5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490242">
              <w:rPr>
                <w:rFonts w:ascii="Arial" w:eastAsia="Arial" w:hAnsi="Arial" w:cs="Arial"/>
              </w:rPr>
              <w:t>Sutara, Marcelo</w:t>
            </w:r>
          </w:p>
        </w:tc>
        <w:tc>
          <w:tcPr>
            <w:tcW w:w="859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Básico</w:t>
            </w:r>
          </w:p>
        </w:tc>
      </w:tr>
      <w:tr w:rsidR="00392C67" w:rsidTr="00392C67">
        <w:tc>
          <w:tcPr>
            <w:tcW w:w="2676" w:type="dxa"/>
          </w:tcPr>
          <w:p w:rsidR="00392C67" w:rsidRPr="00490242" w:rsidRDefault="00490242" w:rsidP="00490242">
            <w:pPr>
              <w:pStyle w:val="Prrafodelista"/>
              <w:numPr>
                <w:ilvl w:val="0"/>
                <w:numId w:val="4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490242">
              <w:rPr>
                <w:rFonts w:ascii="Arial" w:eastAsia="Arial" w:hAnsi="Arial" w:cs="Arial"/>
              </w:rPr>
              <w:t xml:space="preserve">Sutara, Marcelo </w:t>
            </w:r>
          </w:p>
        </w:tc>
        <w:tc>
          <w:tcPr>
            <w:tcW w:w="793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  <w:tc>
          <w:tcPr>
            <w:tcW w:w="2732" w:type="dxa"/>
          </w:tcPr>
          <w:p w:rsidR="00392C67" w:rsidRPr="00490242" w:rsidRDefault="00490242" w:rsidP="00490242">
            <w:pPr>
              <w:pStyle w:val="Prrafodelista"/>
              <w:numPr>
                <w:ilvl w:val="0"/>
                <w:numId w:val="5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490242">
              <w:rPr>
                <w:rFonts w:ascii="Arial" w:eastAsia="Arial" w:hAnsi="Arial" w:cs="Arial"/>
              </w:rPr>
              <w:t xml:space="preserve">Baldiviezo, Mónica </w:t>
            </w:r>
          </w:p>
        </w:tc>
        <w:tc>
          <w:tcPr>
            <w:tcW w:w="859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Básico</w:t>
            </w:r>
          </w:p>
        </w:tc>
      </w:tr>
      <w:tr w:rsidR="00392C67" w:rsidTr="00392C67">
        <w:tc>
          <w:tcPr>
            <w:tcW w:w="2676" w:type="dxa"/>
          </w:tcPr>
          <w:p w:rsidR="00392C67" w:rsidRPr="00490242" w:rsidRDefault="00392C67" w:rsidP="00490242">
            <w:pPr>
              <w:pStyle w:val="Prrafodelista"/>
              <w:numPr>
                <w:ilvl w:val="0"/>
                <w:numId w:val="5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490242">
              <w:rPr>
                <w:rFonts w:ascii="Arial" w:eastAsia="Arial" w:hAnsi="Arial" w:cs="Arial"/>
              </w:rPr>
              <w:t>Rodríguez, Eduardo</w:t>
            </w:r>
          </w:p>
        </w:tc>
        <w:tc>
          <w:tcPr>
            <w:tcW w:w="793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  <w:tc>
          <w:tcPr>
            <w:tcW w:w="2732" w:type="dxa"/>
          </w:tcPr>
          <w:p w:rsidR="00392C67" w:rsidRPr="003B2045" w:rsidRDefault="003B2045" w:rsidP="003B2045">
            <w:pPr>
              <w:pStyle w:val="Prrafodelista"/>
              <w:numPr>
                <w:ilvl w:val="0"/>
                <w:numId w:val="5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Méndez, Guillermo</w:t>
            </w:r>
          </w:p>
        </w:tc>
        <w:tc>
          <w:tcPr>
            <w:tcW w:w="859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Básico</w:t>
            </w:r>
          </w:p>
        </w:tc>
      </w:tr>
      <w:tr w:rsidR="00392C67" w:rsidTr="00392C67">
        <w:tc>
          <w:tcPr>
            <w:tcW w:w="2676" w:type="dxa"/>
          </w:tcPr>
          <w:p w:rsidR="00392C67" w:rsidRDefault="00490242" w:rsidP="00392C67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793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Básico</w:t>
            </w:r>
          </w:p>
        </w:tc>
        <w:tc>
          <w:tcPr>
            <w:tcW w:w="2732" w:type="dxa"/>
          </w:tcPr>
          <w:p w:rsidR="00392C67" w:rsidRDefault="00490242" w:rsidP="00392C67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859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392C67" w:rsidRDefault="00392C67" w:rsidP="00490242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875" w:type="dxa"/>
          </w:tcPr>
          <w:p w:rsidR="00392C67" w:rsidRDefault="00392C67" w:rsidP="00392C67">
            <w:pPr>
              <w:ind w:left="0" w:hanging="2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Básico</w:t>
            </w:r>
          </w:p>
        </w:tc>
      </w:tr>
      <w:tr w:rsidR="00392C67" w:rsidTr="00EE6703">
        <w:tc>
          <w:tcPr>
            <w:tcW w:w="10770" w:type="dxa"/>
            <w:gridSpan w:val="8"/>
          </w:tcPr>
          <w:p w:rsidR="00392C67" w:rsidRDefault="00392C67" w:rsidP="00392C67">
            <w:pPr>
              <w:spacing w:after="0" w:line="240" w:lineRule="auto"/>
              <w:ind w:left="0"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rPr>
                <w:b/>
                <w:bCs/>
              </w:rPr>
              <w:t>Eje temático N° 1:</w:t>
            </w:r>
            <w:proofErr w:type="gramStart"/>
            <w:r>
              <w:rPr>
                <w:b/>
                <w:bCs/>
              </w:rPr>
              <w:t xml:space="preserve">  </w:t>
            </w:r>
            <w:r>
              <w:t xml:space="preserve"> “</w:t>
            </w:r>
            <w:proofErr w:type="gramEnd"/>
            <w:r w:rsidRPr="000E476B">
              <w:rPr>
                <w:b/>
              </w:rPr>
              <w:t>Las primeras sociedades humanas</w:t>
            </w:r>
            <w:r>
              <w:t>”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t>La Ciencia Histórica: concepto de Historia. Aportes interdisciplinarios de otras ciencias. Fuentes de la Historia. Tiempo y espacio histórico. Sincronía, diacronía. Periodización.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t xml:space="preserve">Los tiempos ágrafos (prehistoria): De los primeros hombres a los primeros estados. El proceso de hominización. Periodos Paleolítico y Neolítico. Sociedades cazadoras y recolectoras agrícolas en Europa y América. 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t>Origen del hombre americano. Las primeras ciudades y centros ceremoniales en América: Chavín, Tiahuanaco, Teotihuacán.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t>Las sociedades antiguas: Las primeras civilizaciones: La Mesopotamia y Egipto.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rPr>
                <w:b/>
                <w:bCs/>
              </w:rPr>
              <w:t>Eje temático N° 2:</w:t>
            </w:r>
            <w:proofErr w:type="gramStart"/>
            <w:r>
              <w:rPr>
                <w:b/>
                <w:bCs/>
              </w:rPr>
              <w:t xml:space="preserve">  </w:t>
            </w:r>
            <w:r>
              <w:t xml:space="preserve"> “</w:t>
            </w:r>
            <w:proofErr w:type="gramEnd"/>
            <w:r w:rsidRPr="000E476B">
              <w:rPr>
                <w:b/>
              </w:rPr>
              <w:t>Las civilizaciones occidentales</w:t>
            </w:r>
            <w:r>
              <w:t>”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t>La Antigua Grecia: Creta y Micenas. Las polis. Esparta y Atenas. Las guerras médicas. El Imperio de Alejandro Magno. El Helenismo.</w:t>
            </w:r>
          </w:p>
          <w:p w:rsidR="00392C67" w:rsidRDefault="00392C67" w:rsidP="00392C67">
            <w:pPr>
              <w:spacing w:after="120" w:line="240" w:lineRule="auto"/>
              <w:ind w:left="0" w:hanging="2"/>
            </w:pPr>
            <w:r>
              <w:t>Todos los caminos conducen a Roma: Monarquía, República, Imperio. El cristianismo. La crisis del siglo III. La caída del Imperio Romano de Occidente. Los legados culturales occidentales.</w:t>
            </w:r>
          </w:p>
          <w:p w:rsidR="00392C67" w:rsidRPr="0059273E" w:rsidRDefault="00392C67" w:rsidP="00392C67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Eje temático N° 3</w:t>
            </w:r>
            <w:proofErr w:type="gramStart"/>
            <w:r>
              <w:rPr>
                <w:b/>
                <w:bCs/>
              </w:rPr>
              <w:t xml:space="preserve">:  </w:t>
            </w:r>
            <w:r>
              <w:t>“</w:t>
            </w:r>
            <w:proofErr w:type="gramEnd"/>
            <w:r w:rsidRPr="000E476B">
              <w:rPr>
                <w:b/>
              </w:rPr>
              <w:t>El Feudalismo”</w:t>
            </w:r>
          </w:p>
          <w:p w:rsidR="00392C67" w:rsidRPr="0059273E" w:rsidRDefault="00392C67" w:rsidP="00392C67">
            <w:pPr>
              <w:spacing w:after="120" w:line="240" w:lineRule="auto"/>
              <w:ind w:left="0" w:hanging="2"/>
            </w:pPr>
            <w:r>
              <w:t>Los reinos Romanos Germánicos. Carlo Magno. El Imperio Bizantino.  El islam. El Feudalismo: la Alta edad Media. El vasallaje. El encastillamiento. Los señores. Los siervos. Consolidación de la Iglesia.</w:t>
            </w:r>
          </w:p>
        </w:tc>
      </w:tr>
      <w:tr w:rsidR="00392C67" w:rsidTr="00EE6703">
        <w:tc>
          <w:tcPr>
            <w:tcW w:w="10770" w:type="dxa"/>
            <w:gridSpan w:val="8"/>
          </w:tcPr>
          <w:p w:rsidR="000E476B" w:rsidRDefault="00392C67" w:rsidP="000E476B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Criterios de evaluación: </w:t>
            </w:r>
          </w:p>
          <w:p w:rsidR="00392C67" w:rsidRPr="000E476B" w:rsidRDefault="00392C67" w:rsidP="000E476B">
            <w:pPr>
              <w:pStyle w:val="Prrafodelista"/>
              <w:numPr>
                <w:ilvl w:val="0"/>
                <w:numId w:val="3"/>
              </w:numPr>
              <w:spacing w:after="120" w:line="240" w:lineRule="auto"/>
              <w:ind w:leftChars="0" w:firstLineChars="0"/>
              <w:rPr>
                <w:rFonts w:ascii="Arial" w:eastAsia="Arial" w:hAnsi="Arial" w:cs="Arial"/>
              </w:rPr>
            </w:pPr>
            <w:r w:rsidRPr="000E476B">
              <w:rPr>
                <w:rFonts w:ascii="Arial" w:eastAsia="Arial" w:hAnsi="Arial" w:cs="Arial"/>
              </w:rPr>
              <w:t>Compromiso y participación en clase.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3"/>
              </w:numPr>
              <w:spacing w:after="120" w:line="240" w:lineRule="auto"/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 xml:space="preserve">Comprensión lectora: desarrollo y comprensión de consignas, comprender lo leído (textos), vocabulario disciplinar específico a la materia. 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 xml:space="preserve">Conceptualización: elaborar y transferir conceptos. 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Comunicativas: interpretación de la información, redactar, completar y producir mapas conceptuales, cuadros comparativos, gráficos, etc.</w:t>
            </w:r>
          </w:p>
        </w:tc>
      </w:tr>
      <w:tr w:rsidR="00392C67" w:rsidTr="00EE6703">
        <w:tc>
          <w:tcPr>
            <w:tcW w:w="10770" w:type="dxa"/>
            <w:gridSpan w:val="8"/>
          </w:tcPr>
          <w:p w:rsidR="00392C67" w:rsidRPr="00392C67" w:rsidRDefault="00392C67" w:rsidP="00392C67">
            <w:pPr>
              <w:spacing w:after="120" w:line="240" w:lineRule="auto"/>
              <w:ind w:left="0" w:hanging="2"/>
            </w:pPr>
            <w:r>
              <w:rPr>
                <w:b/>
                <w:bCs/>
              </w:rPr>
              <w:t>Bibliografía del alumno: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 xml:space="preserve">Alonso, María: La Historia de las sociedades. Del Origen del hombre a la Europa Moderna. Editorial </w:t>
            </w:r>
            <w:proofErr w:type="spellStart"/>
            <w:r w:rsidRPr="00392C67">
              <w:rPr>
                <w:rFonts w:ascii="Arial" w:eastAsia="Arial" w:hAnsi="Arial" w:cs="Arial"/>
              </w:rPr>
              <w:t>Aique</w:t>
            </w:r>
            <w:proofErr w:type="spellEnd"/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Barraza, Natalia y otros: historia, desde las primeras sociedades hasta el siglo XV. Editorial: Santillana, el saber es clave.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proofErr w:type="spellStart"/>
            <w:r w:rsidRPr="00392C67">
              <w:rPr>
                <w:rFonts w:ascii="Arial" w:eastAsia="Arial" w:hAnsi="Arial" w:cs="Arial"/>
              </w:rPr>
              <w:lastRenderedPageBreak/>
              <w:t>Buchbinder</w:t>
            </w:r>
            <w:proofErr w:type="spellEnd"/>
            <w:r w:rsidRPr="00392C67">
              <w:rPr>
                <w:rFonts w:ascii="Arial" w:eastAsia="Arial" w:hAnsi="Arial" w:cs="Arial"/>
              </w:rPr>
              <w:t>, Pablo: Historia I. Editorial Bitácora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>Cartilla de autores varios.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 xml:space="preserve">Vázquez, Silvia y otros: Ciencias Sociales para pensar. Sociedades y territorios. </w:t>
            </w:r>
            <w:proofErr w:type="spellStart"/>
            <w:r w:rsidRPr="00392C67">
              <w:rPr>
                <w:rFonts w:ascii="Arial" w:eastAsia="Arial" w:hAnsi="Arial" w:cs="Arial"/>
              </w:rPr>
              <w:t>Kapelusz</w:t>
            </w:r>
            <w:proofErr w:type="spellEnd"/>
            <w:r w:rsidRPr="00392C67">
              <w:rPr>
                <w:rFonts w:ascii="Arial" w:eastAsia="Arial" w:hAnsi="Arial" w:cs="Arial"/>
              </w:rPr>
              <w:t>-Norma</w:t>
            </w:r>
          </w:p>
          <w:p w:rsidR="00392C67" w:rsidRPr="00392C67" w:rsidRDefault="00392C67" w:rsidP="00392C6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 w:rsidRPr="00392C67">
              <w:rPr>
                <w:rFonts w:ascii="Arial" w:eastAsia="Arial" w:hAnsi="Arial" w:cs="Arial"/>
              </w:rPr>
              <w:t xml:space="preserve">Velázquez, Enrique: Historia de las sociedades antiguas y la Europa feudal. Editorial </w:t>
            </w:r>
            <w:proofErr w:type="spellStart"/>
            <w:r w:rsidRPr="00392C67">
              <w:rPr>
                <w:rFonts w:ascii="Arial" w:eastAsia="Arial" w:hAnsi="Arial" w:cs="Arial"/>
              </w:rPr>
              <w:t>Aique</w:t>
            </w:r>
            <w:proofErr w:type="spellEnd"/>
            <w:r w:rsidRPr="00392C67">
              <w:rPr>
                <w:rFonts w:ascii="Arial" w:eastAsia="Arial" w:hAnsi="Arial" w:cs="Arial"/>
              </w:rPr>
              <w:t>.</w:t>
            </w:r>
          </w:p>
        </w:tc>
      </w:tr>
    </w:tbl>
    <w:p w:rsidR="00E86AB3" w:rsidRDefault="00E86AB3">
      <w:pPr>
        <w:rPr>
          <w:rFonts w:ascii="Arial" w:eastAsia="Arial" w:hAnsi="Arial" w:cs="Arial"/>
        </w:rPr>
      </w:pPr>
      <w:bookmarkStart w:id="0" w:name="_GoBack"/>
      <w:bookmarkEnd w:id="0"/>
    </w:p>
    <w:sectPr w:rsidR="00E86AB3" w:rsidSect="00504A89">
      <w:pgSz w:w="12240" w:h="15840"/>
      <w:pgMar w:top="709" w:right="720" w:bottom="568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7BC430-45B4-4A74-8614-5CD706345B46}"/>
    <w:embedBold r:id="rId2" w:fontKey="{5918A43E-8961-4141-A1E9-C6C2BF7BDB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0F09B2-D68F-446D-AEE1-83F5D3308E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45A0923-3865-4E1A-B8EE-1762D3AF7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EDD039-AD4D-4346-AB9C-B56A0251269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842B9"/>
    <w:multiLevelType w:val="hybridMultilevel"/>
    <w:tmpl w:val="B248FD5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B2D6544C">
      <w:numFmt w:val="bullet"/>
      <w:lvlText w:val="•"/>
      <w:lvlJc w:val="left"/>
      <w:pPr>
        <w:ind w:left="1798" w:hanging="72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4A445D51"/>
    <w:multiLevelType w:val="hybridMultilevel"/>
    <w:tmpl w:val="E3C0CFA2"/>
    <w:lvl w:ilvl="0" w:tplc="08E6DA5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54A74EFF"/>
    <w:multiLevelType w:val="hybridMultilevel"/>
    <w:tmpl w:val="E5F6CA3C"/>
    <w:lvl w:ilvl="0" w:tplc="4C3CF3B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7204496E"/>
    <w:multiLevelType w:val="hybridMultilevel"/>
    <w:tmpl w:val="9932A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3240F"/>
    <w:multiLevelType w:val="hybridMultilevel"/>
    <w:tmpl w:val="E8A81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E476B"/>
    <w:rsid w:val="00392C67"/>
    <w:rsid w:val="003B2045"/>
    <w:rsid w:val="00490242"/>
    <w:rsid w:val="00504A89"/>
    <w:rsid w:val="0059273E"/>
    <w:rsid w:val="00A26F9E"/>
    <w:rsid w:val="00E86AB3"/>
    <w:rsid w:val="00EE6703"/>
    <w:rsid w:val="00FE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8A8DE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Eduardo</cp:lastModifiedBy>
  <cp:revision>7</cp:revision>
  <cp:lastPrinted>2026-03-15T21:52:00Z</cp:lastPrinted>
  <dcterms:created xsi:type="dcterms:W3CDTF">2026-02-27T13:02:00Z</dcterms:created>
  <dcterms:modified xsi:type="dcterms:W3CDTF">2026-03-15T21:53:00Z</dcterms:modified>
</cp:coreProperties>
</file>